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FC1714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 </w:t>
            </w:r>
            <w:r w:rsidR="008B3736">
              <w:rPr>
                <w:rFonts w:ascii="Tahoma" w:hAnsi="Tahoma" w:cs="Tahoma"/>
                <w:b/>
                <w:bCs/>
                <w:sz w:val="52"/>
                <w:szCs w:val="52"/>
              </w:rPr>
              <w:t>35</w:t>
            </w:r>
            <w:r w:rsidR="00F664D5">
              <w:rPr>
                <w:rFonts w:ascii="Tahoma" w:hAnsi="Tahoma" w:cs="Tahoma"/>
                <w:b/>
                <w:bCs/>
                <w:sz w:val="52"/>
                <w:szCs w:val="52"/>
              </w:rPr>
              <w:t>,</w:t>
            </w:r>
            <w:r w:rsidR="008B3736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«б» корп. 2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140" w:type="dxa"/>
        <w:tblInd w:w="93" w:type="dxa"/>
        <w:tblLook w:val="04A0"/>
      </w:tblPr>
      <w:tblGrid>
        <w:gridCol w:w="645"/>
        <w:gridCol w:w="4778"/>
        <w:gridCol w:w="1200"/>
        <w:gridCol w:w="1282"/>
        <w:gridCol w:w="1235"/>
      </w:tblGrid>
      <w:tr w:rsidR="008B3736" w:rsidRPr="008B3736" w:rsidTr="008B3736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8B3736" w:rsidRPr="008B3736" w:rsidTr="008B3736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>2 микрорайон, д. 35 "б", корп. 2</w:t>
            </w:r>
          </w:p>
        </w:tc>
      </w:tr>
      <w:tr w:rsidR="008B3736" w:rsidRPr="008B3736" w:rsidTr="008B3736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8B3736" w:rsidRPr="008B3736" w:rsidTr="008B3736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8B3736" w:rsidRPr="008B3736" w:rsidTr="008B3736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8B3736" w:rsidRPr="008B3736" w:rsidTr="008B373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73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8B3736" w:rsidRPr="008B3736" w:rsidTr="008B3736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8B3736" w:rsidRPr="008B3736" w:rsidTr="008B373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5 895,54</w:t>
            </w:r>
          </w:p>
        </w:tc>
      </w:tr>
      <w:tr w:rsidR="008B3736" w:rsidRPr="008B3736" w:rsidTr="008B373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5 895,54</w:t>
            </w:r>
          </w:p>
        </w:tc>
      </w:tr>
      <w:tr w:rsidR="008B3736" w:rsidRPr="008B3736" w:rsidTr="008B373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B3736" w:rsidRPr="008B3736" w:rsidTr="008B373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B3736" w:rsidRPr="008B3736" w:rsidTr="008B3736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B3736" w:rsidRPr="008B3736" w:rsidTr="008B373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9 583,96</w:t>
            </w:r>
          </w:p>
        </w:tc>
      </w:tr>
      <w:tr w:rsidR="008B3736" w:rsidRPr="008B3736" w:rsidTr="008B3736">
        <w:trPr>
          <w:trHeight w:val="4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>8 817,54</w:t>
            </w:r>
          </w:p>
        </w:tc>
      </w:tr>
      <w:tr w:rsidR="008B3736" w:rsidRPr="008B3736" w:rsidTr="008B373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sz w:val="20"/>
                <w:szCs w:val="20"/>
              </w:rPr>
              <w:t>766,42</w:t>
            </w:r>
          </w:p>
        </w:tc>
      </w:tr>
      <w:tr w:rsidR="008B3736" w:rsidRPr="008B3736" w:rsidTr="008B3736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8B3736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-3 688,42</w:t>
            </w:r>
          </w:p>
        </w:tc>
      </w:tr>
    </w:tbl>
    <w:p w:rsidR="00094AD1" w:rsidRPr="008B3736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8B3736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3"/>
        <w:gridCol w:w="1091"/>
        <w:gridCol w:w="1091"/>
        <w:gridCol w:w="1091"/>
        <w:gridCol w:w="1091"/>
        <w:gridCol w:w="1178"/>
        <w:gridCol w:w="1091"/>
        <w:gridCol w:w="1091"/>
        <w:gridCol w:w="1091"/>
        <w:gridCol w:w="1092"/>
        <w:gridCol w:w="1092"/>
        <w:gridCol w:w="1080"/>
      </w:tblGrid>
      <w:tr w:rsidR="008B3736" w:rsidRPr="008B3736" w:rsidTr="008B3736">
        <w:trPr>
          <w:trHeight w:val="2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8B3736" w:rsidRPr="008B3736" w:rsidTr="008B3736">
        <w:trPr>
          <w:trHeight w:val="2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8B3736" w:rsidRPr="008B3736" w:rsidTr="008B3736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sz w:val="16"/>
                <w:szCs w:val="16"/>
              </w:rPr>
              <w:t>2 микрорайон, д. 35 "б", корп. 2</w:t>
            </w:r>
          </w:p>
        </w:tc>
      </w:tr>
      <w:tr w:rsidR="008B3736" w:rsidRPr="008B3736" w:rsidTr="008B3736">
        <w:trPr>
          <w:trHeight w:val="21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B3736" w:rsidRPr="008B3736" w:rsidTr="008B3736">
        <w:trPr>
          <w:trHeight w:val="25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8B3736" w:rsidRPr="008B3736" w:rsidTr="008B3736">
        <w:trPr>
          <w:trHeight w:val="25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8B3736" w:rsidRPr="008B3736" w:rsidTr="008B3736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8B3736" w:rsidRPr="008B3736" w:rsidTr="008B3736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2 947,77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2 947,77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5 895,54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1 849,77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31,38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1 849,77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31,38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4 045,77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B3736" w:rsidRPr="008B3736" w:rsidTr="008B3736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3 702,09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396,64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4 098,73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1 441,98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35,18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1 441,98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35,18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2 656,75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B3736" w:rsidRPr="008B3736" w:rsidTr="008B3736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123,90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123,90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247,80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99,12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99,12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148,68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B3736" w:rsidRPr="008B3736" w:rsidTr="008B3736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1 010,12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105,04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1 115,16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385,59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34,58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385,59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34,58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729,57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B3736" w:rsidRPr="008B3736" w:rsidTr="008B3736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7 183,34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7 183,34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1 493,01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20,78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1 493,01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20,78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5 690,33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B3736" w:rsidRPr="008B3736" w:rsidTr="008B3736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51,70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51,70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41,36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41,36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62,04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B3736" w:rsidRPr="008B3736" w:rsidTr="008B3736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Природный газ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10 909,07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10 909,07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10 909,07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8B3736" w:rsidRPr="008B3736" w:rsidTr="008B3736">
        <w:trPr>
          <w:trHeight w:val="210"/>
        </w:trPr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25 927,99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3 625,05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29 553,04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5 310,83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17,97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5 310,83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17,97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24 242,21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8B3736" w:rsidRPr="008B3736" w:rsidRDefault="008B3736" w:rsidP="008B37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8B37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8B3736" w:rsidRDefault="00EE56EE" w:rsidP="00EE56EE">
      <w:pPr>
        <w:pStyle w:val="a4"/>
        <w:sectPr w:rsidR="00EE56EE" w:rsidRPr="008B3736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E6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43365"/>
    <w:rsid w:val="00094AD1"/>
    <w:rsid w:val="007D7B65"/>
    <w:rsid w:val="00887C87"/>
    <w:rsid w:val="008B3736"/>
    <w:rsid w:val="00E63F8B"/>
    <w:rsid w:val="00E7378B"/>
    <w:rsid w:val="00EE56EE"/>
    <w:rsid w:val="00F664D5"/>
    <w:rsid w:val="00FC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4</cp:revision>
  <dcterms:created xsi:type="dcterms:W3CDTF">2013-04-05T06:38:00Z</dcterms:created>
  <dcterms:modified xsi:type="dcterms:W3CDTF">2013-04-05T06:59:00Z</dcterms:modified>
</cp:coreProperties>
</file>